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19C49" w14:textId="47098F62" w:rsidR="00AD49AB" w:rsidRPr="00323FD7" w:rsidRDefault="00AD49AB" w:rsidP="00323FD7">
      <w:pPr>
        <w:spacing w:line="276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65D93620" w14:textId="2D8E9C7B" w:rsidR="0070295A" w:rsidRDefault="0070295A" w:rsidP="00323FD7">
      <w:pPr>
        <w:spacing w:line="276" w:lineRule="auto"/>
        <w:jc w:val="center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>
        <w:rPr>
          <w:rFonts w:ascii="Garamond" w:hAnsi="Garamond" w:cs="Times New Roman"/>
          <w:b/>
          <w:bCs/>
          <w:noProof/>
          <w:color w:val="000000" w:themeColor="text1"/>
          <w:sz w:val="24"/>
          <w:szCs w:val="24"/>
        </w:rPr>
        <w:drawing>
          <wp:inline distT="0" distB="0" distL="0" distR="0" wp14:anchorId="44EFBA47" wp14:editId="120AC228">
            <wp:extent cx="2266832" cy="1601929"/>
            <wp:effectExtent l="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351" cy="162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 w:cs="Times New Roman"/>
          <w:b/>
          <w:bCs/>
          <w:noProof/>
          <w:color w:val="000000" w:themeColor="text1"/>
          <w:sz w:val="24"/>
          <w:szCs w:val="24"/>
        </w:rPr>
        <w:drawing>
          <wp:inline distT="0" distB="0" distL="0" distR="0" wp14:anchorId="5315ED1B" wp14:editId="7DB7FF35">
            <wp:extent cx="2410472" cy="1606528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808" cy="1614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84421" w14:textId="441146E2" w:rsidR="00936126" w:rsidRDefault="00936126" w:rsidP="00323FD7">
      <w:pPr>
        <w:spacing w:line="276" w:lineRule="auto"/>
        <w:jc w:val="center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Comunicato </w:t>
      </w:r>
    </w:p>
    <w:p w14:paraId="356458A0" w14:textId="0D7AD878" w:rsidR="0070295A" w:rsidRDefault="0070295A" w:rsidP="0070295A">
      <w:pPr>
        <w:spacing w:line="276" w:lineRule="auto"/>
        <w:jc w:val="center"/>
        <w:rPr>
          <w:rFonts w:ascii="Garamond" w:hAnsi="Garamond" w:cs="Times New Roman"/>
          <w:color w:val="000000" w:themeColor="text1"/>
          <w:sz w:val="24"/>
          <w:szCs w:val="24"/>
        </w:rPr>
      </w:pPr>
      <w:r w:rsidRPr="005D207C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EVENTO WEB  23 Marzo 2022, </w:t>
      </w:r>
      <w:r w:rsidR="00112548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ore </w:t>
      </w:r>
      <w:r w:rsidRPr="005D207C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17.30</w:t>
      </w:r>
      <w:r w:rsidR="00112548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 </w:t>
      </w:r>
      <w:r w:rsidRPr="005D207C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-</w:t>
      </w:r>
      <w:r w:rsidR="00112548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 </w:t>
      </w:r>
      <w:r w:rsidRPr="005D207C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18.30 </w:t>
      </w:r>
    </w:p>
    <w:p w14:paraId="44E28438" w14:textId="77777777" w:rsidR="005D207C" w:rsidRDefault="005D207C" w:rsidP="005D207C">
      <w:pPr>
        <w:spacing w:line="276" w:lineRule="auto"/>
        <w:jc w:val="center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5D207C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DIGITALE IN SANITA’: I BISOGNI DEI PAZIENTI ONCOLOGICI. </w:t>
      </w:r>
    </w:p>
    <w:p w14:paraId="63BA0319" w14:textId="7215AEDF" w:rsidR="005D207C" w:rsidRPr="00936126" w:rsidRDefault="005D207C" w:rsidP="005D207C">
      <w:pPr>
        <w:spacing w:line="276" w:lineRule="auto"/>
        <w:jc w:val="center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5D207C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ANALFABETISMO DIGITALE?</w:t>
      </w:r>
    </w:p>
    <w:p w14:paraId="715B6CFE" w14:textId="498B6323" w:rsidR="00E54ED0" w:rsidRPr="00323FD7" w:rsidRDefault="00AD49AB" w:rsidP="00323FD7">
      <w:pPr>
        <w:spacing w:after="0" w:line="276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323FD7">
        <w:rPr>
          <w:rFonts w:ascii="Garamond" w:hAnsi="Garamond" w:cs="Times New Roman"/>
          <w:color w:val="000000" w:themeColor="text1"/>
          <w:sz w:val="24"/>
          <w:szCs w:val="24"/>
        </w:rPr>
        <w:t>A seguito della partnership tra Rete Oncologica Pazienti Italia (ROPI) e Associazione Scientifica Sanità Digitale (ASSD)</w:t>
      </w:r>
      <w:r w:rsidR="00E54ED0" w:rsidRPr="00323FD7">
        <w:rPr>
          <w:rFonts w:ascii="Garamond" w:hAnsi="Garamond" w:cs="Times New Roman"/>
          <w:color w:val="000000" w:themeColor="text1"/>
          <w:sz w:val="24"/>
          <w:szCs w:val="24"/>
        </w:rPr>
        <w:t xml:space="preserve">, che prevede </w:t>
      </w:r>
      <w:r w:rsidRPr="00323FD7">
        <w:rPr>
          <w:rFonts w:ascii="Garamond" w:hAnsi="Garamond" w:cs="Times New Roman"/>
          <w:color w:val="000000" w:themeColor="text1"/>
          <w:sz w:val="24"/>
          <w:szCs w:val="24"/>
        </w:rPr>
        <w:t xml:space="preserve">una stretta collaborazione per la realizzazione e l’erogazione di diversi percorsi formativi indirizzati ai pazienti Oncologici </w:t>
      </w:r>
      <w:r w:rsidR="00E54ED0" w:rsidRPr="00323FD7">
        <w:rPr>
          <w:rFonts w:ascii="Garamond" w:hAnsi="Garamond" w:cs="Times New Roman"/>
          <w:color w:val="000000" w:themeColor="text1"/>
          <w:sz w:val="24"/>
          <w:szCs w:val="24"/>
        </w:rPr>
        <w:t xml:space="preserve">nell’ambito della Sanità Digitale, le due Associazioni hanno </w:t>
      </w:r>
      <w:r w:rsidR="005D207C">
        <w:rPr>
          <w:rFonts w:ascii="Garamond" w:hAnsi="Garamond" w:cs="Times New Roman"/>
          <w:color w:val="000000" w:themeColor="text1"/>
          <w:sz w:val="24"/>
          <w:szCs w:val="24"/>
        </w:rPr>
        <w:t xml:space="preserve">erogato </w:t>
      </w:r>
      <w:r w:rsidR="00E54ED0" w:rsidRPr="00323FD7">
        <w:rPr>
          <w:rFonts w:ascii="Garamond" w:hAnsi="Garamond" w:cs="Times New Roman"/>
          <w:color w:val="000000" w:themeColor="text1"/>
          <w:sz w:val="24"/>
          <w:szCs w:val="24"/>
        </w:rPr>
        <w:t xml:space="preserve">un questionario per meglio analizzare e verificare - tramite confronto con </w:t>
      </w:r>
      <w:r w:rsidR="00936126">
        <w:rPr>
          <w:rFonts w:ascii="Garamond" w:hAnsi="Garamond" w:cs="Times New Roman"/>
          <w:color w:val="000000" w:themeColor="text1"/>
          <w:sz w:val="24"/>
          <w:szCs w:val="24"/>
        </w:rPr>
        <w:t>i pazienti oncologici -</w:t>
      </w:r>
      <w:r w:rsidR="00E54ED0" w:rsidRPr="00323FD7">
        <w:rPr>
          <w:rFonts w:ascii="Garamond" w:hAnsi="Garamond" w:cs="Times New Roman"/>
          <w:color w:val="000000" w:themeColor="text1"/>
          <w:sz w:val="24"/>
          <w:szCs w:val="24"/>
        </w:rPr>
        <w:t xml:space="preserve"> lo stato dell’arte e le diverse tipologie di competenze e conseguenti percorsi di formazione richiesti dai pazienti oncologici, a supporto del miglioramento e dell’innovazione del Sistema Sanitario, avendo al centro il paziente e le sue esigenze.</w:t>
      </w:r>
    </w:p>
    <w:p w14:paraId="5B754E5F" w14:textId="5C70E5E9" w:rsidR="00E54ED0" w:rsidRPr="00323FD7" w:rsidRDefault="00E54ED0" w:rsidP="00112548">
      <w:pPr>
        <w:spacing w:after="0" w:line="276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323FD7">
        <w:rPr>
          <w:rFonts w:ascii="Garamond" w:hAnsi="Garamond" w:cs="Times New Roman"/>
          <w:color w:val="000000" w:themeColor="text1"/>
          <w:sz w:val="24"/>
          <w:szCs w:val="24"/>
        </w:rPr>
        <w:t xml:space="preserve">I risultati del questionario saranno </w:t>
      </w:r>
      <w:r w:rsidR="00226964" w:rsidRPr="00323FD7">
        <w:rPr>
          <w:rFonts w:ascii="Garamond" w:hAnsi="Garamond" w:cs="Times New Roman"/>
          <w:color w:val="000000" w:themeColor="text1"/>
          <w:sz w:val="24"/>
          <w:szCs w:val="24"/>
        </w:rPr>
        <w:t xml:space="preserve">presentati </w:t>
      </w:r>
      <w:r w:rsidR="0070295A">
        <w:rPr>
          <w:rFonts w:ascii="Garamond" w:hAnsi="Garamond" w:cs="Times New Roman"/>
          <w:color w:val="000000" w:themeColor="text1"/>
          <w:sz w:val="24"/>
          <w:szCs w:val="24"/>
        </w:rPr>
        <w:t xml:space="preserve">durante l’evento </w:t>
      </w:r>
      <w:r w:rsidR="00226964" w:rsidRPr="00323FD7">
        <w:rPr>
          <w:rFonts w:ascii="Garamond" w:hAnsi="Garamond" w:cs="Times New Roman"/>
          <w:color w:val="000000" w:themeColor="text1"/>
          <w:sz w:val="24"/>
          <w:szCs w:val="24"/>
        </w:rPr>
        <w:t xml:space="preserve">e </w:t>
      </w:r>
      <w:r w:rsidRPr="00323FD7">
        <w:rPr>
          <w:rFonts w:ascii="Garamond" w:hAnsi="Garamond" w:cs="Times New Roman"/>
          <w:color w:val="000000" w:themeColor="text1"/>
          <w:sz w:val="24"/>
          <w:szCs w:val="24"/>
        </w:rPr>
        <w:t xml:space="preserve">resi pubblici e diffusi </w:t>
      </w:r>
      <w:r w:rsidR="00226964" w:rsidRPr="00323FD7">
        <w:rPr>
          <w:rFonts w:ascii="Garamond" w:hAnsi="Garamond" w:cs="Times New Roman"/>
          <w:color w:val="000000" w:themeColor="text1"/>
          <w:sz w:val="24"/>
          <w:szCs w:val="24"/>
        </w:rPr>
        <w:t>on line tramite i siti delle due Associazioni.</w:t>
      </w:r>
    </w:p>
    <w:p w14:paraId="789B1C0D" w14:textId="1B4961E7" w:rsidR="00323FD7" w:rsidRDefault="00936126" w:rsidP="00112548">
      <w:pPr>
        <w:spacing w:after="0" w:line="276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>
        <w:rPr>
          <w:rFonts w:ascii="Garamond" w:hAnsi="Garamond" w:cs="Times New Roman"/>
          <w:color w:val="000000" w:themeColor="text1"/>
          <w:sz w:val="24"/>
          <w:szCs w:val="24"/>
        </w:rPr>
        <w:t xml:space="preserve">Risultati </w:t>
      </w:r>
      <w:r w:rsidR="00323FD7" w:rsidRPr="00323FD7">
        <w:rPr>
          <w:rFonts w:ascii="Garamond" w:hAnsi="Garamond" w:cs="Times New Roman"/>
          <w:color w:val="000000" w:themeColor="text1"/>
          <w:sz w:val="24"/>
          <w:szCs w:val="24"/>
        </w:rPr>
        <w:t>util</w:t>
      </w:r>
      <w:r>
        <w:rPr>
          <w:rFonts w:ascii="Garamond" w:hAnsi="Garamond" w:cs="Times New Roman"/>
          <w:color w:val="000000" w:themeColor="text1"/>
          <w:sz w:val="24"/>
          <w:szCs w:val="24"/>
        </w:rPr>
        <w:t>i</w:t>
      </w:r>
      <w:r w:rsidR="00323FD7" w:rsidRPr="00323FD7">
        <w:rPr>
          <w:rFonts w:ascii="Garamond" w:hAnsi="Garamond" w:cs="Times New Roman"/>
          <w:color w:val="000000" w:themeColor="text1"/>
          <w:sz w:val="24"/>
          <w:szCs w:val="24"/>
        </w:rPr>
        <w:t xml:space="preserve"> per il personale sanitario, i pazienti e i caregiver</w:t>
      </w:r>
      <w:r>
        <w:rPr>
          <w:rFonts w:ascii="Garamond" w:hAnsi="Garamond" w:cs="Times New Roman"/>
          <w:color w:val="000000" w:themeColor="text1"/>
          <w:sz w:val="24"/>
          <w:szCs w:val="24"/>
        </w:rPr>
        <w:t>; u</w:t>
      </w:r>
      <w:r w:rsidR="00323FD7" w:rsidRPr="00323FD7">
        <w:rPr>
          <w:rFonts w:ascii="Garamond" w:hAnsi="Garamond" w:cs="Times New Roman"/>
          <w:color w:val="000000" w:themeColor="text1"/>
          <w:sz w:val="24"/>
          <w:szCs w:val="24"/>
        </w:rPr>
        <w:t>til</w:t>
      </w:r>
      <w:r>
        <w:rPr>
          <w:rFonts w:ascii="Garamond" w:hAnsi="Garamond" w:cs="Times New Roman"/>
          <w:color w:val="000000" w:themeColor="text1"/>
          <w:sz w:val="24"/>
          <w:szCs w:val="24"/>
        </w:rPr>
        <w:t>i</w:t>
      </w:r>
      <w:r w:rsidR="00323FD7" w:rsidRPr="00323FD7">
        <w:rPr>
          <w:rFonts w:ascii="Garamond" w:hAnsi="Garamond" w:cs="Times New Roman"/>
          <w:color w:val="000000" w:themeColor="text1"/>
          <w:sz w:val="24"/>
          <w:szCs w:val="24"/>
        </w:rPr>
        <w:t xml:space="preserve"> per le stazioni appaltanti che debbano scrivere i capitolati di gara</w:t>
      </w:r>
      <w:r>
        <w:rPr>
          <w:rFonts w:ascii="Garamond" w:hAnsi="Garamond" w:cs="Times New Roman"/>
          <w:color w:val="000000" w:themeColor="text1"/>
          <w:sz w:val="24"/>
          <w:szCs w:val="24"/>
        </w:rPr>
        <w:t>; u</w:t>
      </w:r>
      <w:r w:rsidR="00323FD7" w:rsidRPr="00323FD7">
        <w:rPr>
          <w:rFonts w:ascii="Garamond" w:hAnsi="Garamond" w:cs="Times New Roman"/>
          <w:color w:val="000000" w:themeColor="text1"/>
          <w:sz w:val="24"/>
          <w:szCs w:val="24"/>
        </w:rPr>
        <w:t>til</w:t>
      </w:r>
      <w:r>
        <w:rPr>
          <w:rFonts w:ascii="Garamond" w:hAnsi="Garamond" w:cs="Times New Roman"/>
          <w:color w:val="000000" w:themeColor="text1"/>
          <w:sz w:val="24"/>
          <w:szCs w:val="24"/>
        </w:rPr>
        <w:t>i</w:t>
      </w:r>
      <w:r w:rsidR="00323FD7" w:rsidRPr="00323FD7">
        <w:rPr>
          <w:rFonts w:ascii="Garamond" w:hAnsi="Garamond" w:cs="Times New Roman"/>
          <w:color w:val="000000" w:themeColor="text1"/>
          <w:sz w:val="24"/>
          <w:szCs w:val="24"/>
        </w:rPr>
        <w:t xml:space="preserve"> per le imprese che vogliano proporre soluzioni in tale ambito.</w:t>
      </w:r>
    </w:p>
    <w:p w14:paraId="693D9FB3" w14:textId="7C248C7C" w:rsidR="00936126" w:rsidRDefault="00936126" w:rsidP="00323FD7">
      <w:pPr>
        <w:spacing w:after="0" w:line="276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212E77EC" w14:textId="7F918CB1" w:rsidR="00936126" w:rsidRPr="00936126" w:rsidRDefault="00936126" w:rsidP="00936126">
      <w:pPr>
        <w:spacing w:after="0" w:line="276" w:lineRule="auto"/>
        <w:jc w:val="center"/>
        <w:rPr>
          <w:rFonts w:ascii="Garamond" w:hAnsi="Garamond" w:cs="Times New Roman"/>
          <w:b/>
          <w:bCs/>
          <w:color w:val="000000" w:themeColor="text1"/>
          <w:sz w:val="24"/>
          <w:szCs w:val="24"/>
          <w:u w:val="single"/>
        </w:rPr>
      </w:pPr>
      <w:r w:rsidRPr="00936126">
        <w:rPr>
          <w:rFonts w:ascii="Garamond" w:hAnsi="Garamond" w:cs="Times New Roman"/>
          <w:b/>
          <w:bCs/>
          <w:color w:val="000000" w:themeColor="text1"/>
          <w:sz w:val="24"/>
          <w:szCs w:val="24"/>
          <w:u w:val="single"/>
        </w:rPr>
        <w:t>Il paziente al centro, sempre</w:t>
      </w:r>
      <w:r>
        <w:rPr>
          <w:rFonts w:ascii="Garamond" w:hAnsi="Garamond" w:cs="Times New Roman"/>
          <w:b/>
          <w:bCs/>
          <w:color w:val="000000" w:themeColor="text1"/>
          <w:sz w:val="24"/>
          <w:szCs w:val="24"/>
          <w:u w:val="single"/>
        </w:rPr>
        <w:t>.</w:t>
      </w:r>
    </w:p>
    <w:p w14:paraId="261CD416" w14:textId="0DCF6A99" w:rsidR="00226964" w:rsidRDefault="00226964" w:rsidP="00323FD7">
      <w:pPr>
        <w:spacing w:line="276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693932A4" w14:textId="7E7A14F0" w:rsidR="00936126" w:rsidRPr="00323FD7" w:rsidRDefault="00936126" w:rsidP="00323FD7">
      <w:pPr>
        <w:spacing w:line="276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>
        <w:rPr>
          <w:rFonts w:ascii="Garamond" w:hAnsi="Garamond" w:cs="Times New Roman"/>
          <w:color w:val="000000" w:themeColor="text1"/>
          <w:sz w:val="24"/>
          <w:szCs w:val="24"/>
        </w:rPr>
        <w:t xml:space="preserve">Roma, </w:t>
      </w:r>
      <w:r w:rsidR="00112548">
        <w:rPr>
          <w:rFonts w:ascii="Garamond" w:hAnsi="Garamond" w:cs="Times New Roman"/>
          <w:color w:val="000000" w:themeColor="text1"/>
          <w:sz w:val="24"/>
          <w:szCs w:val="24"/>
        </w:rPr>
        <w:t>9 Marzo 2022</w:t>
      </w:r>
    </w:p>
    <w:sectPr w:rsidR="00936126" w:rsidRPr="00323F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9AB"/>
    <w:rsid w:val="000D0B43"/>
    <w:rsid w:val="00112548"/>
    <w:rsid w:val="00226964"/>
    <w:rsid w:val="00323FD7"/>
    <w:rsid w:val="005D207C"/>
    <w:rsid w:val="0070295A"/>
    <w:rsid w:val="00936126"/>
    <w:rsid w:val="00AD49AB"/>
    <w:rsid w:val="00E5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878ED"/>
  <w15:chartTrackingRefBased/>
  <w15:docId w15:val="{6A5525F1-DA62-44B5-9B36-A3B3D972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49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5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Gregorio Cosentino</dc:creator>
  <cp:keywords/>
  <dc:description/>
  <cp:lastModifiedBy>Gregorio Cosentino</cp:lastModifiedBy>
  <cp:revision>2</cp:revision>
  <dcterms:created xsi:type="dcterms:W3CDTF">2022-03-09T18:49:00Z</dcterms:created>
  <dcterms:modified xsi:type="dcterms:W3CDTF">2022-03-09T18:49:00Z</dcterms:modified>
</cp:coreProperties>
</file>